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38ED7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  <w:r w:rsidRPr="00182A84">
        <w:rPr>
          <w:rFonts w:ascii="Times New Roman" w:hAnsi="Times New Roman"/>
          <w:noProof/>
        </w:rPr>
        <w:drawing>
          <wp:inline distT="0" distB="0" distL="0" distR="0" wp14:anchorId="1BABADEC" wp14:editId="35DF6BE6">
            <wp:extent cx="5940425" cy="84404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B52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37FCC31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54499EB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F4F1B5A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2055687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3BEE7E5" w14:textId="48D943A8" w:rsidR="007A38AF" w:rsidRPr="00014FEF" w:rsidRDefault="007A38AF" w:rsidP="00182A84">
      <w:pPr>
        <w:spacing w:after="0" w:line="240" w:lineRule="auto"/>
        <w:jc w:val="center"/>
        <w:rPr>
          <w:rFonts w:ascii="Times New Roman" w:hAnsi="Times New Roman"/>
        </w:rPr>
      </w:pPr>
      <w:r w:rsidRPr="00014FEF">
        <w:rPr>
          <w:rFonts w:ascii="Times New Roman" w:hAnsi="Times New Roman"/>
        </w:rPr>
        <w:lastRenderedPageBreak/>
        <w:t>МУНИЦИПАЛЬНОЕ БЮДЖЕТНОЕ УЧРЕЖДЕНИЕ ДОПОЛНИТЕЛЬНОГО ОБРАЗОВАНИЯ  «ДЕТСКАЯ МУЗЫКОЛЬНАЯ ШКОЛА ИМЕНИ А.С. АРЕНСКОГО»</w:t>
      </w:r>
    </w:p>
    <w:p w14:paraId="5DD32AA2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</w:rPr>
      </w:pPr>
    </w:p>
    <w:p w14:paraId="09177F04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570811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544"/>
      </w:tblGrid>
      <w:tr w:rsidR="007A38AF" w:rsidRPr="00014FEF" w14:paraId="4C874C2A" w14:textId="77777777" w:rsidTr="00B73B81">
        <w:tc>
          <w:tcPr>
            <w:tcW w:w="4858" w:type="dxa"/>
          </w:tcPr>
          <w:p w14:paraId="28151185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4B4DDDB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                «Рассмотрена» </w:t>
            </w:r>
          </w:p>
          <w:p w14:paraId="053F19B0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на методическом совете</w:t>
            </w:r>
          </w:p>
          <w:p w14:paraId="60C91980" w14:textId="197B8978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МБУДО «ДМШ им. А. С. Аренского»</w:t>
            </w:r>
          </w:p>
          <w:p w14:paraId="1DE435EB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F539DB" w14:textId="5D447654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__»________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сентября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______20</w:t>
            </w:r>
            <w:r w:rsidR="002671EB">
              <w:rPr>
                <w:rFonts w:ascii="Times New Roman" w:hAnsi="Times New Roman"/>
                <w:sz w:val="24"/>
                <w:szCs w:val="24"/>
              </w:rPr>
              <w:t>21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г.</w:t>
            </w:r>
          </w:p>
          <w:p w14:paraId="18B97D53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712" w:type="dxa"/>
          </w:tcPr>
          <w:p w14:paraId="1F0988CF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BD234C1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A3EBBDC" w14:textId="267C6642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Директор МБУДО </w:t>
            </w:r>
          </w:p>
          <w:p w14:paraId="33B9C868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«ДМШ им. А. С. Аренского</w:t>
            </w:r>
          </w:p>
          <w:p w14:paraId="7949FD51" w14:textId="4733F94B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___________ </w:t>
            </w:r>
            <w:proofErr w:type="spellStart"/>
            <w:r w:rsidR="002671EB">
              <w:rPr>
                <w:rFonts w:ascii="Times New Roman" w:hAnsi="Times New Roman"/>
                <w:sz w:val="24"/>
                <w:szCs w:val="24"/>
              </w:rPr>
              <w:t>Деменцова</w:t>
            </w:r>
            <w:proofErr w:type="spellEnd"/>
            <w:r w:rsidR="002671EB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880DD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«___»____________20   г.</w:t>
            </w:r>
          </w:p>
        </w:tc>
      </w:tr>
    </w:tbl>
    <w:p w14:paraId="7D81D267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7871AFE0" w14:textId="77777777" w:rsidR="007A38A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3C752B52" w14:textId="77777777" w:rsid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760BC7DF" w14:textId="77777777" w:rsidR="00844D79" w:rsidRP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3CFFA31C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6212EA2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206BEF1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14FEF">
        <w:rPr>
          <w:rFonts w:ascii="Times New Roman" w:hAnsi="Times New Roman"/>
          <w:sz w:val="28"/>
          <w:szCs w:val="28"/>
        </w:rPr>
        <w:t>ПРОГРАММА УЧЕБНОГО ПРЕДМЕТА</w:t>
      </w:r>
    </w:p>
    <w:p w14:paraId="47D7DEF8" w14:textId="02107985" w:rsidR="007A38AF" w:rsidRDefault="007A38AF" w:rsidP="007A38A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097B">
        <w:rPr>
          <w:rFonts w:ascii="Times New Roman" w:hAnsi="Times New Roman"/>
          <w:b/>
          <w:sz w:val="36"/>
          <w:szCs w:val="36"/>
        </w:rPr>
        <w:t>«</w:t>
      </w:r>
      <w:r w:rsidR="00873772">
        <w:rPr>
          <w:rFonts w:ascii="Times New Roman" w:hAnsi="Times New Roman"/>
          <w:b/>
          <w:sz w:val="36"/>
          <w:szCs w:val="36"/>
        </w:rPr>
        <w:t>ЭЛЕМЕНТАРНАЯ ТЕОРИЯ МУЗЫКИ</w:t>
      </w:r>
      <w:r w:rsidRPr="00EE097B">
        <w:rPr>
          <w:rFonts w:ascii="Times New Roman" w:hAnsi="Times New Roman"/>
          <w:b/>
          <w:sz w:val="36"/>
          <w:szCs w:val="36"/>
        </w:rPr>
        <w:t>»</w:t>
      </w:r>
    </w:p>
    <w:p w14:paraId="3F91AB82" w14:textId="14ECD202" w:rsidR="007A38A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097B">
        <w:rPr>
          <w:rFonts w:ascii="Times New Roman" w:hAnsi="Times New Roman"/>
          <w:sz w:val="28"/>
          <w:szCs w:val="28"/>
        </w:rPr>
        <w:t>ПО.02.УП.0</w:t>
      </w:r>
      <w:r w:rsidR="002671EB">
        <w:rPr>
          <w:rFonts w:ascii="Times New Roman" w:hAnsi="Times New Roman"/>
          <w:sz w:val="28"/>
          <w:szCs w:val="28"/>
        </w:rPr>
        <w:t>3</w:t>
      </w:r>
      <w:r w:rsidRPr="00EE097B">
        <w:rPr>
          <w:rFonts w:ascii="Times New Roman" w:hAnsi="Times New Roman"/>
          <w:sz w:val="28"/>
          <w:szCs w:val="28"/>
        </w:rPr>
        <w:t xml:space="preserve"> ТЕОРИЯ И ИСТОРИЯ МУЗЫКИ</w:t>
      </w:r>
    </w:p>
    <w:p w14:paraId="0801002A" w14:textId="1B3EAAA7" w:rsidR="002671EB" w:rsidRPr="00EE097B" w:rsidRDefault="002671EB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(дополнительный год обучения 9 класс)</w:t>
      </w:r>
    </w:p>
    <w:p w14:paraId="526D64C8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14:paraId="49C01C3B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A07D98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1CD33C4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80527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39FAD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9BBC72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D3E8B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708B7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CE27FF" w14:textId="0DA32708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Разработчик:</w:t>
      </w:r>
    </w:p>
    <w:p w14:paraId="64E11B8E" w14:textId="77777777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Киреева</w:t>
      </w:r>
      <w:r w:rsidRPr="00014FE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Екатерина Александровна</w:t>
      </w:r>
      <w:r w:rsidRPr="00014FEF">
        <w:rPr>
          <w:rFonts w:ascii="Times New Roman" w:hAnsi="Times New Roman"/>
          <w:sz w:val="24"/>
          <w:szCs w:val="24"/>
        </w:rPr>
        <w:t xml:space="preserve">, старший преподаватель </w:t>
      </w:r>
      <w:r>
        <w:rPr>
          <w:rFonts w:ascii="Times New Roman" w:hAnsi="Times New Roman"/>
          <w:sz w:val="24"/>
          <w:szCs w:val="24"/>
        </w:rPr>
        <w:t>теоретического отдела</w:t>
      </w:r>
      <w:r w:rsidRPr="00014FEF">
        <w:rPr>
          <w:rFonts w:ascii="Times New Roman" w:hAnsi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/>
          <w:sz w:val="24"/>
          <w:szCs w:val="24"/>
        </w:rPr>
        <w:t>теоретических дисциплин</w:t>
      </w:r>
      <w:r w:rsidRPr="00014FEF">
        <w:rPr>
          <w:rFonts w:ascii="Times New Roman" w:hAnsi="Times New Roman"/>
          <w:sz w:val="24"/>
          <w:szCs w:val="24"/>
        </w:rPr>
        <w:t xml:space="preserve"> высшей квалификационной категории.</w:t>
      </w:r>
    </w:p>
    <w:p w14:paraId="2AEB0016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6F1C3E" w14:textId="77777777" w:rsidR="007A38AF" w:rsidRPr="00014FEF" w:rsidRDefault="007A38AF" w:rsidP="007A38AF">
      <w:pPr>
        <w:spacing w:line="240" w:lineRule="auto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14:paraId="059B3E9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D901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E46CF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FF355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Великий Новгород</w:t>
      </w:r>
    </w:p>
    <w:p w14:paraId="53648CB9" w14:textId="542B96DC" w:rsidR="007A38AF" w:rsidRPr="00873772" w:rsidRDefault="007A38AF" w:rsidP="008737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20</w:t>
      </w:r>
      <w:r w:rsidR="002671EB">
        <w:rPr>
          <w:rFonts w:ascii="Times New Roman" w:hAnsi="Times New Roman"/>
          <w:sz w:val="24"/>
          <w:szCs w:val="24"/>
        </w:rPr>
        <w:t>2</w:t>
      </w:r>
      <w:r w:rsidR="00873772">
        <w:rPr>
          <w:rFonts w:ascii="Times New Roman" w:hAnsi="Times New Roman"/>
          <w:sz w:val="24"/>
          <w:szCs w:val="24"/>
        </w:rPr>
        <w:t>1</w:t>
      </w:r>
    </w:p>
    <w:p w14:paraId="796E6532" w14:textId="77777777" w:rsidR="00873772" w:rsidRPr="00873772" w:rsidRDefault="00873772" w:rsidP="00873772">
      <w:pPr>
        <w:pageBreakBefore/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Структура программы учебного предмета</w:t>
      </w:r>
    </w:p>
    <w:p w14:paraId="1B2D30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2F9BB99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right="-709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042C267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- Характеристика учебного предмета, его место и роль в образовательном процессе;</w:t>
      </w:r>
    </w:p>
    <w:p w14:paraId="2CCC245B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Срок реализации учебного предмета;</w:t>
      </w:r>
    </w:p>
    <w:p w14:paraId="2E9B865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Объем учебного времени, предусмотренный учебным планом образовательного</w:t>
      </w:r>
    </w:p>
    <w:p w14:paraId="1F7D4B77" w14:textId="77777777" w:rsidR="00873772" w:rsidRPr="00873772" w:rsidRDefault="00873772" w:rsidP="00873772">
      <w:pPr>
        <w:widowControl w:val="0"/>
        <w:suppressAutoHyphens/>
        <w:autoSpaceDN w:val="0"/>
        <w:spacing w:after="0"/>
        <w:ind w:left="708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 xml:space="preserve">   учреждения на реализацию учебного предмета;</w:t>
      </w:r>
    </w:p>
    <w:p w14:paraId="24C4CCE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Форма проведения учебных аудиторных занятий;</w:t>
      </w:r>
    </w:p>
    <w:p w14:paraId="2CF4938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Цель и задачи учебного предмета;</w:t>
      </w:r>
    </w:p>
    <w:p w14:paraId="3DCB857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Обоснование структуры программы учебного предмета;</w:t>
      </w:r>
    </w:p>
    <w:p w14:paraId="43CB282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 xml:space="preserve">- Методы обучения; </w:t>
      </w:r>
    </w:p>
    <w:p w14:paraId="63CF38ED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Описание материально-технических условий реализации учебного предмета;</w:t>
      </w:r>
    </w:p>
    <w:p w14:paraId="1FC7CC1E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4EEE63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2A6F05F3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kern w:val="3"/>
          <w:sz w:val="24"/>
          <w:szCs w:val="24"/>
          <w:lang w:eastAsia="zh-CN" w:bidi="hi-IN"/>
        </w:rPr>
        <w:t xml:space="preserve">- </w:t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Учебный план;</w:t>
      </w:r>
    </w:p>
    <w:p w14:paraId="00440550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 xml:space="preserve">- </w:t>
      </w: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>Учебно-тематический план;</w:t>
      </w:r>
    </w:p>
    <w:p w14:paraId="4C8C6CDC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 xml:space="preserve">            - Содержание тем;</w:t>
      </w:r>
    </w:p>
    <w:p w14:paraId="42390080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1FD508CA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4ABF028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IV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CCFCF87" w14:textId="77777777" w:rsidR="00873772" w:rsidRPr="00873772" w:rsidRDefault="00873772" w:rsidP="00873772">
      <w:pPr>
        <w:suppressAutoHyphens/>
        <w:spacing w:after="0"/>
        <w:ind w:firstLine="70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- </w:t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Аттестация: цели, виды, форма, содержание; </w:t>
      </w:r>
    </w:p>
    <w:p w14:paraId="6B593E83" w14:textId="77777777" w:rsidR="00873772" w:rsidRPr="00873772" w:rsidRDefault="00873772" w:rsidP="00873772">
      <w:pPr>
        <w:suppressAutoHyphens/>
        <w:spacing w:after="0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Критерии оценки;</w:t>
      </w:r>
    </w:p>
    <w:p w14:paraId="59C02AF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Контрольные требования на различных этапах обучения;</w:t>
      </w:r>
    </w:p>
    <w:p w14:paraId="3C3C231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A19E989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>.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7F212CF8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- Методические рекомендации педагогическим работникам;</w:t>
      </w:r>
    </w:p>
    <w:p w14:paraId="36C71E2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Рекомендации по организации самостоятельной работы обучающихся;</w:t>
      </w:r>
    </w:p>
    <w:p w14:paraId="0FDBB188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7A366434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VI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Список рекомендуемой литературы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3AF08C4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рекомендуемой учебной литературы</w:t>
      </w:r>
    </w:p>
    <w:p w14:paraId="3CF0140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дополнительной литературы</w:t>
      </w:r>
    </w:p>
    <w:p w14:paraId="613C4B2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11CA4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2E0F5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B385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AE7267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</w:p>
    <w:p w14:paraId="79D985D3" w14:textId="77777777" w:rsid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</w:pPr>
    </w:p>
    <w:p w14:paraId="00BB9773" w14:textId="27476AD0" w:rsidR="00873772" w:rsidRP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lastRenderedPageBreak/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</w:p>
    <w:p w14:paraId="37ADBFB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426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1. Характеристика учебного предмета, его место и роль в образовательном процессе</w:t>
      </w:r>
    </w:p>
    <w:p w14:paraId="1F9FA386" w14:textId="17A9381E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Программа учебного предмета «Элементарная теория музыки»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разработана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искусства «Фортепиано»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</w:t>
      </w:r>
    </w:p>
    <w:p w14:paraId="4A510F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предметами «Сольфеджио» и «Музыкальная литература» и ориентирован на подготовку детей к поступлению в профессиональные учебные заведения.</w:t>
      </w:r>
    </w:p>
    <w:p w14:paraId="22D796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2. Срок реализации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учебного предмета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«Элементарная теория музыки» - 1 год, в 6 (9) классе - при увеличении 5-летнего или 8-летнего срока обучения на 1 год д</w:t>
      </w:r>
      <w:r w:rsidRPr="00873772">
        <w:rPr>
          <w:rFonts w:ascii="Times New Roman" w:eastAsia="Times New Roman" w:hAnsi="Times New Roman" w:cs="Tahoma"/>
          <w:kern w:val="3"/>
          <w:sz w:val="28"/>
          <w:szCs w:val="28"/>
          <w:lang w:eastAsia="zh-CN" w:bidi="hi-IN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B53F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3. Объем учебного времени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предусмотренный учебным планом образовательного учреждения на реализацию учебного предмета </w:t>
      </w:r>
      <w:r w:rsidRPr="00873772">
        <w:rPr>
          <w:rFonts w:ascii="Times New Roman" w:eastAsia="Lucida Sans Unicode" w:hAnsi="Times New Roman"/>
          <w:bCs/>
          <w:iCs/>
          <w:kern w:val="3"/>
          <w:sz w:val="28"/>
          <w:szCs w:val="28"/>
          <w:lang w:eastAsia="zh-CN" w:bidi="hi-IN"/>
        </w:rPr>
        <w:t>«Элементарная теория музыки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»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:</w:t>
      </w:r>
    </w:p>
    <w:p w14:paraId="1B3F0466" w14:textId="77777777" w:rsidR="00873772" w:rsidRPr="00873772" w:rsidRDefault="00873772" w:rsidP="00873772">
      <w:pPr>
        <w:widowControl w:val="0"/>
        <w:suppressAutoHyphens/>
        <w:autoSpaceDN w:val="0"/>
        <w:spacing w:after="0"/>
        <w:ind w:firstLine="709"/>
        <w:jc w:val="right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873772" w:rsidRPr="00873772" w14:paraId="68D3157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87A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792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 (9) класс</w:t>
            </w:r>
          </w:p>
        </w:tc>
      </w:tr>
      <w:tr w:rsidR="00873772" w:rsidRPr="00873772" w14:paraId="647DFCBF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689F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C43B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66 часов</w:t>
            </w:r>
          </w:p>
        </w:tc>
      </w:tr>
      <w:tr w:rsidR="00873772" w:rsidRPr="00873772" w14:paraId="23D3DCE3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99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221309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FBA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  <w:tr w:rsidR="00873772" w:rsidRPr="00873772" w14:paraId="24433C4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BD6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CE87A41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D4E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</w:tbl>
    <w:p w14:paraId="426B26E9" w14:textId="77777777" w:rsidR="00873772" w:rsidRPr="00873772" w:rsidRDefault="00873772" w:rsidP="00873772">
      <w:pPr>
        <w:widowControl w:val="0"/>
        <w:shd w:val="clear" w:color="auto" w:fill="FFFFFF"/>
        <w:suppressAutoHyphens/>
        <w:autoSpaceDN w:val="0"/>
        <w:spacing w:after="0" w:line="240" w:lineRule="auto"/>
        <w:ind w:right="5" w:firstLine="709"/>
        <w:jc w:val="both"/>
        <w:textAlignment w:val="baseline"/>
        <w:rPr>
          <w:rFonts w:ascii="Times New Roman" w:eastAsia="Lucida Sans Unicode" w:hAnsi="Times New Roman"/>
          <w:spacing w:val="-5"/>
          <w:kern w:val="3"/>
          <w:sz w:val="28"/>
          <w:szCs w:val="28"/>
          <w:lang w:eastAsia="zh-CN" w:bidi="hi-IN"/>
        </w:rPr>
      </w:pPr>
    </w:p>
    <w:p w14:paraId="23C093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4. Форма проведения учебных аудиторных занятий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: мелкогрупповая от 4 до 10 человек, продолжительность урока – 45 минут.</w:t>
      </w:r>
    </w:p>
    <w:p w14:paraId="2DE00F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5. Цель и задачи предмета </w:t>
      </w:r>
    </w:p>
    <w:p w14:paraId="07B7A90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Цель:</w:t>
      </w:r>
    </w:p>
    <w:p w14:paraId="2BDC6A4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поступления в профессиональные учебные заведения. </w:t>
      </w:r>
    </w:p>
    <w:p w14:paraId="41E50A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Задачи:</w:t>
      </w:r>
    </w:p>
    <w:p w14:paraId="0AE381C7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обобщение знаний по  музыкальной грамоте; </w:t>
      </w:r>
    </w:p>
    <w:p w14:paraId="54F6580E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понимание значения  основных элементов музыкального языка;</w:t>
      </w:r>
    </w:p>
    <w:p w14:paraId="099CE3BC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умение осуществлять практические задания по основным темам учебного предмета;</w:t>
      </w:r>
    </w:p>
    <w:p w14:paraId="62D9642F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систематизация полученных   сведений для элементарного анализа нотного текста с объяснением роли выразительных средств; </w:t>
      </w:r>
    </w:p>
    <w:p w14:paraId="48E54474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формирование и развитие музыкального мышления.</w:t>
      </w:r>
    </w:p>
    <w:p w14:paraId="1E7FE6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1146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Программа «Элементарная теория музыки ориентирована также на:</w:t>
      </w:r>
    </w:p>
    <w:p w14:paraId="2BC4B1C4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</w:t>
      </w:r>
    </w:p>
    <w:p w14:paraId="33E4676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навыков творческой деятельности, </w:t>
      </w:r>
    </w:p>
    <w:p w14:paraId="5C5F7A90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планировать свою домашнюю работу, </w:t>
      </w:r>
    </w:p>
    <w:p w14:paraId="55EDBD3A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самостоятельного контроля за своей учебной деятельностью, </w:t>
      </w:r>
    </w:p>
    <w:p w14:paraId="1C814EE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давать объективную оценку своему труду, </w:t>
      </w:r>
    </w:p>
    <w:p w14:paraId="27BC14C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навыков взаимодействия с преподавателями и обучающимися в образовательном процессе, </w:t>
      </w:r>
    </w:p>
    <w:p w14:paraId="75753C7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иному мнению и художественно-эстетическим взглядам, </w:t>
      </w:r>
    </w:p>
    <w:p w14:paraId="2D9D102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причин успеха/неуспеха собственной учебной деятельности, </w:t>
      </w:r>
    </w:p>
    <w:p w14:paraId="7D814B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>определение наиболее эффективных способов достижения результата.</w:t>
      </w:r>
    </w:p>
    <w:p w14:paraId="64443607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7D9A1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</w:t>
      </w:r>
      <w:r w:rsidRPr="0087377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Обоснование структуры программы учебного предмета.</w:t>
      </w:r>
    </w:p>
    <w:p w14:paraId="631F4293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4149FCF6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Программа содержит  следующие разделы:</w:t>
      </w:r>
    </w:p>
    <w:p w14:paraId="4E7A3100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сведения о затратах учебного времени, предусмотренного на освоение</w:t>
      </w:r>
    </w:p>
    <w:p w14:paraId="40B6995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учебного предмета;</w:t>
      </w:r>
    </w:p>
    <w:p w14:paraId="3825EF0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распределение учебного материала по годам обучения;</w:t>
      </w:r>
    </w:p>
    <w:p w14:paraId="2250D25D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описание дидактических единиц учебного предмета;</w:t>
      </w:r>
    </w:p>
    <w:p w14:paraId="11A3114E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требования к уровню подготовки обучающихся;</w:t>
      </w:r>
    </w:p>
    <w:p w14:paraId="37DB96C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формы и методы контроля, система оценок;</w:t>
      </w:r>
    </w:p>
    <w:p w14:paraId="7E3542E3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методическое обеспечение учебного процесса.</w:t>
      </w:r>
    </w:p>
    <w:p w14:paraId="5C53E770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В соответствии с данными направлениями строится основной раздел программы "Содержание учебного предмета".</w:t>
      </w:r>
    </w:p>
    <w:p w14:paraId="19E29FF6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ab/>
        <w:t xml:space="preserve">7. Методы обучения </w:t>
      </w:r>
    </w:p>
    <w:p w14:paraId="261F65E7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1D9517F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B050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словесный (рассказ, беседа, объяснение); </w:t>
      </w:r>
    </w:p>
    <w:p w14:paraId="7BC5891D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наглядный (наблюдение, демонстрация); </w:t>
      </w:r>
    </w:p>
    <w:p w14:paraId="642A1FAF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- практический (упражнения воспроизводящие и творческие).</w:t>
      </w:r>
    </w:p>
    <w:p w14:paraId="3F0E6A0B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8. Описание материально-технических условий реализации учебного предмета</w:t>
      </w:r>
    </w:p>
    <w:p w14:paraId="270710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Материально- техническая база образовательного учреждения должна соответствовать санитарным и противопожарным нормам, нормам охраны труда.</w:t>
      </w:r>
    </w:p>
    <w:p w14:paraId="5509077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Средства обучения:</w:t>
      </w:r>
    </w:p>
    <w:p w14:paraId="566FD0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фортепиано, интерактивная доска, музыкальный центр,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val="en-US" w:eastAsia="zh-CN" w:bidi="hi-IN"/>
        </w:rPr>
        <w:t>DVD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проигрыватель, компьютер.</w:t>
      </w:r>
    </w:p>
    <w:p w14:paraId="1AA9EBE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Наглядные пособия:</w:t>
      </w:r>
    </w:p>
    <w:p w14:paraId="03CC46A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таблицы, схемы, иллюстрации, клавиатуры.</w:t>
      </w:r>
    </w:p>
    <w:p w14:paraId="4EBE411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73D2F3F4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II.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</w:p>
    <w:p w14:paraId="7EE5BC1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Учебный план</w:t>
      </w:r>
    </w:p>
    <w:p w14:paraId="4E6EBB1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2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052" w:type="dxa"/>
        <w:tblInd w:w="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8"/>
        <w:gridCol w:w="6095"/>
        <w:gridCol w:w="1559"/>
      </w:tblGrid>
      <w:tr w:rsidR="00873772" w:rsidRPr="00873772" w14:paraId="1597DC2A" w14:textId="77777777" w:rsidTr="00AC460E"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B51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091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CE1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73772" w:rsidRPr="00873772" w14:paraId="6CAE0F26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5FD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Введение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9F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D84F52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804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1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FC86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звук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6F5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5810A17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E31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2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D8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Ритм. Метр. Размер. Темп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1B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03D134E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F30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3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77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FE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</w:tr>
      <w:tr w:rsidR="00873772" w:rsidRPr="00873772" w14:paraId="1DB3940A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85F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4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1B3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Диатоника. Диатонические ладовые структуры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FFE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32B993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2FE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5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11C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Интервал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04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41DF5016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148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6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3AF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Аккорд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B9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</w:tr>
      <w:tr w:rsidR="00873772" w:rsidRPr="00873772" w14:paraId="5D31E22E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036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7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D2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Хроматизм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4F75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  <w:tr w:rsidR="00873772" w:rsidRPr="00873772" w14:paraId="4BCF0D5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ED82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8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80B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синтаксис. Мелодия. Фактура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F9B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3BB25C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F9F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9 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8B8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Транспозиция. Секвенция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9C9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74D3352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5F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 </w:t>
            </w: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82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47B6C7C6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4A1AE1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Учебно-тематический план</w:t>
      </w:r>
    </w:p>
    <w:p w14:paraId="045749C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Таблица 3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"/>
        <w:gridCol w:w="4860"/>
        <w:gridCol w:w="2268"/>
        <w:gridCol w:w="784"/>
        <w:gridCol w:w="709"/>
        <w:gridCol w:w="708"/>
      </w:tblGrid>
      <w:tr w:rsidR="00873772" w:rsidRPr="00873772" w14:paraId="26CAA8B6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37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7A23A5A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4497D2A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97E2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 xml:space="preserve">              </w:t>
            </w:r>
          </w:p>
          <w:p w14:paraId="42E87E9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6C4C84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9442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Наименование раздела, темы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30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2FE772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5D317B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549E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F69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Общий объем времени (в часах)</w:t>
            </w:r>
          </w:p>
        </w:tc>
      </w:tr>
      <w:tr w:rsidR="00873772" w:rsidRPr="00873772" w14:paraId="401C74FA" w14:textId="77777777" w:rsidTr="00AC460E">
        <w:trPr>
          <w:cantSplit/>
          <w:trHeight w:val="1772"/>
        </w:trPr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230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6FC36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6807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653ABE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1997FA5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766C9EF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Самостоятельная работа</w:t>
            </w:r>
          </w:p>
        </w:tc>
      </w:tr>
      <w:tr w:rsidR="00873772" w:rsidRPr="00873772" w14:paraId="49B0C941" w14:textId="77777777" w:rsidTr="00AC460E">
        <w:trPr>
          <w:trHeight w:val="163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07AA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E3EB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901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79B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6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F9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  <w:tr w:rsidR="00873772" w:rsidRPr="00873772" w14:paraId="65F4B7BB" w14:textId="77777777" w:rsidTr="00AC460E">
        <w:trPr>
          <w:trHeight w:val="211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5AF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B3E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. Музыка как вид искусства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D938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лекция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5E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6715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6F0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8730458" w14:textId="77777777" w:rsidTr="00AC460E">
        <w:trPr>
          <w:trHeight w:val="202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96EE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16CD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1. Музыкальный звук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5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BD7E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CC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AF67340" w14:textId="77777777" w:rsidTr="00AC460E">
        <w:trPr>
          <w:trHeight w:val="488"/>
        </w:trPr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A86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6B0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1.1. Музыкальный звук и его свойства. Обертоновый звукоряд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C22B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CC02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4E4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EC2D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34D6BD2" w14:textId="77777777" w:rsidTr="00AC460E">
        <w:trPr>
          <w:trHeight w:val="384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25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FC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1.2. Музыкальный строй. Альтерация. Энгармонизм. Ключи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F294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EF9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08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56F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17125CF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E4B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DA3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2. Ритм. Метр. Размер. Темп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242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EA0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524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20F851C1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45A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CF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2.1. Ритм. Основные и особые виды ритмического деления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98F4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E2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FC4B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AD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4C71A694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5259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0E3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2.2. Метр. Размер. Простые и сложные метры и размеры. Группировка в простых размерах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E11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216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D54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4CB8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020A2A9B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06B1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E7D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2.3. Смешанные метры и размеры. Группировка в сложных и смешанных размерах. Затакт. Синкопа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0E9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E9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D023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AEB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BE93E79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1355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7BA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2.4. Переменный размер. Полиметрия. Полиритмия. Темп. Обозначение темпа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2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D9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56E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334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157420B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EA8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1D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3. Интервалы и аккорды вне лада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67F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491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9B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3540FE0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D8B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FDA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3.1. Интервал. Простые и составные интервалы. Обращение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C0A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E2B9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C36A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52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339D7BB8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E88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E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3.2. Классификация интервалов. Энгармонизм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21B7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B2B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BE93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E37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5D82879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19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AFD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3.3. Аккорд. Классификация аккордов. Трезвучия. Обращения трезвучий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B25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7A8F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495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F91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23BC1D6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590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C6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3.4. Септаккорды. Обращения септаккордов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9C9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A11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F8F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42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36E293F9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C3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B9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4. Лад. Тональность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E0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145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541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5CAA2645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808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FF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4.1. Лад. Тональность. Квинтовый круг тональностей. Энгармонизм тональностей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16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44B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9EEF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27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3321AEE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B15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A75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Тема 4.2. Три вида мажора и минора.   Соотношение тональностей (параллельные, одноименные, </w:t>
            </w:r>
            <w:proofErr w:type="spell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однотерцовые</w:t>
            </w:r>
            <w:proofErr w:type="spellEnd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). Взаимодействие мажора и минора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73C7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D28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8761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33E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7C2AC90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F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733F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4.3. Дважды-гармонические лады. Увеличенный и уменьшенный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FB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DFC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A62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D06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EC35AE7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2DD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501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5.  Диатоника. Диатонические лады.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DF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203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04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4B64C2D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4C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6E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5.1. Диатонические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5983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DC90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6EB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D85D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3B66E3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0A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5A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Контрольный урок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73D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2C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39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C67C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6E35A53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85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DED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6. Интервалы и аккорды в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947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A07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64F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5D885D6F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CE94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D714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6.1. Интервалы на ступенях мажора и минора. Разрешение интервалов в тональности и отзвука (диатонические)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F84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44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EE8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670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07805963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55C7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925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6.2. Характерные интервалы и их разрешение в тональности и от звука. Закономерности разрешения хроматических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880D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3D4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4FB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F1C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6BF9A8D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E2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DE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6.3. Главные и побочные трезвучия. Разрешение трезвучий в тональности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72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A7F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CDA1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8E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2F9094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D30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5DD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6.4. Разрешение трезвучий от звука. Разрешение уменьшенного и увеличенного трезвучий и их обращений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9F6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86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C5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6CC7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73F1B67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6E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69FF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6.5.Септаккорды на ступенях мажора и минора. Главные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2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2CAF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27A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9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195EF3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B0C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981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6.6. Побочные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273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A6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5CA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6285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90BE94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DC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924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7. Хроматизм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B5E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5B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4AA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7E1C2113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0D9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C512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Тема 7.1. </w:t>
            </w:r>
            <w:proofErr w:type="spell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Внутриладовый</w:t>
            </w:r>
            <w:proofErr w:type="spellEnd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хроматизм. Хроматическая гамма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165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0C2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9303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5B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DF2C11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DE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725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7.2. Хроматические интервалы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712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EE89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D74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15FB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A64CFD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714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50C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7.3. Модуляционный хроматизм. Виды модуляций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48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C9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9D9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90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15843F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616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6B9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7.4. Родство тональностей. Тональности первой степени родства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67A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1166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586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734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940F54B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40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0E02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7.5.Отклонение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4AB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1F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F2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1C5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5B5CFDC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F05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A56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8. Музыкальный синтаксис. Мелодия. Фактура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6E1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9412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A9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65420210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3DB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D658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8.1. Музыкальный синтаксис. Цезура. Мотив. Фраза. Период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2B1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D8C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2131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CFF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0FBA7C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01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37F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8.2. Период. Предложение. Каденции. Разновидности периода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5B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50A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6BB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3E2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18B0F8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29C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A4F9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8.3. Мелодия. Мелодическая линия. Виды мелодического рисунка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8E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B10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A04C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E55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C87028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02D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A7D1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8.4. Фактура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DCF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98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0925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0D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3E67BF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834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2D0F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9. Транспозиция. Секвенция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744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0AA1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A83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0FF1C49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E4B7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19F1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9.1. Три вида транспозиции. Секвенция и ее разновидности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42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A4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8BC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A32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7D7AC9C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CC53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64DE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89A4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432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B9A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8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6A9B54D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411D66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 </w:t>
      </w:r>
    </w:p>
    <w:p w14:paraId="1B5C012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Содержание тем</w:t>
      </w:r>
    </w:p>
    <w:p w14:paraId="33A4B15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Введение</w:t>
      </w:r>
    </w:p>
    <w:p w14:paraId="503473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Музыка как один из видов искусства. Специфика музыки — временная организация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звуковысотных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соотношений. Общая характеристика музыкальных выразительных средств (мелодия, лад, ритм, гармония, фактура).</w:t>
      </w:r>
    </w:p>
    <w:p w14:paraId="072EC4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Курс элементарной теории музыки — основополагающий предмет в комплексе музыкально-теоретических предметов.</w:t>
      </w:r>
    </w:p>
    <w:p w14:paraId="2826792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1.  Музыкальный звук</w:t>
      </w:r>
    </w:p>
    <w:p w14:paraId="6703C21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 как физическое явление. Музыкальный звук. Свойства и качества звука. Натуральный звукоряд. Обертоны. Темперированный строй.</w:t>
      </w:r>
    </w:p>
    <w:p w14:paraId="1639A0C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14:paraId="3BDADE5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Ключи. Ключ «соль», «фа», система ключей «до».</w:t>
      </w:r>
    </w:p>
    <w:p w14:paraId="5691AC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2.  Ритм. Метр. Размер. Темп</w:t>
      </w:r>
    </w:p>
    <w:p w14:paraId="2D9AD56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Ритм — форма организации звукового потока во времени. Организация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звуков одинаковой или различной длительности. Основные и особые виды ритмического деления.</w:t>
      </w:r>
    </w:p>
    <w:p w14:paraId="27F96E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Метр — регулярность чередования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равнодлительных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14:paraId="270CB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Темп. Обозначение темпа. Агогика. Динамические оттенки. Артикуляция. Обозначение характера исполнения.</w:t>
      </w:r>
    </w:p>
    <w:p w14:paraId="2F0776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ритма, метра и темпа в музыке. Связь размера. Темпа, определенных ритмических фигур с жанрами.</w:t>
      </w:r>
    </w:p>
    <w:p w14:paraId="4C48CCE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3.  Лад. Тональность</w:t>
      </w:r>
    </w:p>
    <w:p w14:paraId="1FE8ACC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14:paraId="3C3839D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минора (краткие сведения о мажоро-миноре, переменности). Понятие о других ладовых структурах (дважды гармонические лады, увеличенный и уменьшенный лады).</w:t>
      </w:r>
    </w:p>
    <w:p w14:paraId="54108D4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4.  Диатоника. Диатонические ладовые структуры</w:t>
      </w:r>
    </w:p>
    <w:p w14:paraId="1A08CD4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14:paraId="5EB74F7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Диатонические разновидности мажора и минора — 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— сочетание с устойчивым звуком).</w:t>
      </w:r>
    </w:p>
    <w:p w14:paraId="3970770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5.  Интервал</w:t>
      </w:r>
    </w:p>
    <w:p w14:paraId="2A93FA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lastRenderedPageBreak/>
        <w:t xml:space="preserve"> 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Интервал.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Ступеневая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тоновая (количественная и качественная)  величина интервалов. Обращение интервалов.</w:t>
      </w:r>
    </w:p>
    <w:p w14:paraId="09EAA86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Классификация интервалов: </w:t>
      </w:r>
    </w:p>
    <w:p w14:paraId="0A4AEEB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временному соотношению (мелодические и гармонические); </w:t>
      </w:r>
    </w:p>
    <w:p w14:paraId="77B52CB5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отношению к октаве (простые и составные); </w:t>
      </w:r>
    </w:p>
    <w:p w14:paraId="7C81257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положению в музыкальной системе (диатонические и хроматические); </w:t>
      </w:r>
    </w:p>
    <w:p w14:paraId="0187676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слуховому впечатлению (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консонирующие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диссонирующие); </w:t>
      </w:r>
    </w:p>
    <w:p w14:paraId="4296A92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положению в тональности (устойчивые и неустойчивые).</w:t>
      </w:r>
    </w:p>
    <w:p w14:paraId="28E4ACCB" w14:textId="77777777" w:rsidR="00873772" w:rsidRPr="00873772" w:rsidRDefault="00873772" w:rsidP="00873772">
      <w:pPr>
        <w:widowControl w:val="0"/>
        <w:tabs>
          <w:tab w:val="left" w:pos="851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интервалов. Два вида энгармонизма (пассивный и активный).</w:t>
      </w:r>
    </w:p>
    <w:p w14:paraId="67C5A25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всех видов интервалов от звука вверх и вниз.</w:t>
      </w:r>
    </w:p>
    <w:p w14:paraId="23F1BF1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</w:p>
    <w:p w14:paraId="0C3CCD3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Характерные интервалы гармонического мажора и минора (ув.2, ум.7, ув.5, ум.4).</w:t>
      </w:r>
    </w:p>
    <w:p w14:paraId="139A8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Общие закономерности разрешения хроматических интервалов.</w:t>
      </w:r>
    </w:p>
    <w:p w14:paraId="2B6BE3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и разрешение интервалов от звука (диатонические, характерные).</w:t>
      </w:r>
    </w:p>
    <w:p w14:paraId="64FB58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</w:t>
      </w:r>
    </w:p>
    <w:p w14:paraId="198DCF7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интервалов в образовании вертикали (интервал как часть аккорда). Интервал как основа музыкальной интонации.</w:t>
      </w:r>
    </w:p>
    <w:p w14:paraId="705DABC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6.  Аккорд</w:t>
      </w:r>
    </w:p>
    <w:p w14:paraId="5493C21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Созвучие. Аккорд. Виды аккордов: трезвучие, септаккорд,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нонаккорд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. Терция — основа построения аккордов.</w:t>
      </w:r>
    </w:p>
    <w:p w14:paraId="4388D8D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Классификация аккордов: по слуховому впечатлению (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консонирующие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 xml:space="preserve">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аккордах.</w:t>
      </w:r>
    </w:p>
    <w:p w14:paraId="73F2D78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аккордов. Увеличенное трезвучие. Уменьшенный септаккорд. Деление октавы на равные части.</w:t>
      </w:r>
    </w:p>
    <w:p w14:paraId="4643A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 Разрешение увеличенного и уменьшенного трезвучий и их обращений.</w:t>
      </w:r>
    </w:p>
    <w:p w14:paraId="2D8AA8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Семь видов септаккордов. Обращение септаккордов. Септаккорды на ступенях мажора и минора (натуральные и гармонические формы). Главные септаккорды   (доминантсептаккорд, септаккорд второй ступени, вводные септаккорды) с обращениями и разрешениями. Автентическое разрешение (септима разрешается вниз).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Внутрифункциональное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разрешение. Плагальное разрешение (септима остается на месте). </w:t>
      </w:r>
    </w:p>
    <w:p w14:paraId="3B66EA6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Побочные септаккорды с обращениями. Два способа их разрешения:</w:t>
      </w:r>
    </w:p>
    <w:p w14:paraId="763B9B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а) по образцу разрешения вводного септаккорда в доминантовый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квинтсекстаккорд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или «круговая схема»;</w:t>
      </w:r>
    </w:p>
    <w:p w14:paraId="67CC6A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б) по образцу разрешения септаккорда второй ступени в доминантовый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терцквартаккорд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или «перекрестная схема».</w:t>
      </w:r>
    </w:p>
    <w:p w14:paraId="280BC8A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 Аккорд — структурный элемент вертикали. Функциональная роль аккорда, преобладание устойчивости и неустойчивости, диатоники или хроматики. </w:t>
      </w:r>
    </w:p>
    <w:p w14:paraId="671CDC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Фонизм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аккордов (консонанс — диссонанс, мажорность — минорность, основной вид — обращения).   </w:t>
      </w:r>
    </w:p>
    <w:p w14:paraId="5956FCE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7.  Хроматизм</w:t>
      </w:r>
    </w:p>
    <w:p w14:paraId="7931E53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Хроматизм.</w:t>
      </w: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Внутриладовый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хроматизм. Правила правописания хроматической мажорной и минорной гамм. Альтерация неустойчивых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 xml:space="preserve">ступеней лада. Хроматические интервалы, пройденные ранее как характерные (три увеличенные кварты и уменьшенные квинты, тритоны, три увеличенных секунды и уменьшенных септимы). Новые хроматические интервалы (три увеличенных сексты и уменьшенных терции, дважды увеличенная прима и дважды уменьшенная октава). Общие принципы разрешения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интервалов.</w:t>
      </w:r>
    </w:p>
    <w:p w14:paraId="0A33560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Модуляционный хроматизм. Общее понятие о модуляции. Виды модуляций: переход, отклонение, сопоставление.</w:t>
      </w:r>
    </w:p>
    <w:p w14:paraId="6E775B4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Родство тональностей. Тональности первой степени родства.</w:t>
      </w:r>
    </w:p>
    <w:p w14:paraId="73F5706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тонального плана в музыкальном произведении.</w:t>
      </w:r>
    </w:p>
    <w:p w14:paraId="29E5456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8.  Музыкальный синтаксис. Мелодия. Фактура</w:t>
      </w:r>
    </w:p>
    <w:p w14:paraId="5BA5611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период  с расширением и дополнением, период их трех предложений,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однотональный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модулирующий периоды). Простая двухчастная и простая трехчастная форма (общее представление).</w:t>
      </w:r>
    </w:p>
    <w:p w14:paraId="728B21F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Мелодия. Мелодическая линия. Виды мелодического рисунка (повторность звука,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опевание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восходящее, нисходящее, волнообразное движение; плавное —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поступенное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движение и скачки; закон мелодического противовеса). Мелодическая вершина. Кульминация.</w:t>
      </w:r>
    </w:p>
    <w:p w14:paraId="5EA32D2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Понятие о фактуре. Музыкальная ткань. Фактура (склад). Виды фактур: монодия; многоголосие — гомофонно-гармоническая и аккордовая фактура; полифония — имитационная, контрастная, подголосочная. Фактурные приемы: фигурация (гармоническая, ритмическая, мелодическая); скрытое многоголосие;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дублировки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; педальные тоны. Выразительная роль фактуры.</w:t>
      </w:r>
    </w:p>
    <w:p w14:paraId="3507964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9.  Транспозиция. Секвенция</w:t>
      </w:r>
    </w:p>
    <w:p w14:paraId="7F1CA6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Транспозиция. Три способа транспозиции (на интервал, на хроматический полутон, посредством замены ключа).</w:t>
      </w:r>
    </w:p>
    <w:p w14:paraId="093B39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Секвеция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(общее понятие). Мотив секвенции. Звено секвенции. Секвенция — один из приемов  развития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14:paraId="4024E6C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708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2B7404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</w:p>
    <w:p w14:paraId="2B2AD78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259A9B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 освоения программы по учебному предмету «Элементарная теория музыки» должен отражать:</w:t>
      </w:r>
    </w:p>
    <w:p w14:paraId="373923BF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основных элементов музыкального языка  (понятий — звукоряд, лад, интервалы, аккорды, диатоника, хроматика, отклонение, модуляция);</w:t>
      </w:r>
    </w:p>
    <w:p w14:paraId="261D1A93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первичные знания о строении музыкальной ткани, типах изложения музыкального материала;</w:t>
      </w:r>
    </w:p>
    <w:p w14:paraId="4591381E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F22B202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14:paraId="2113F22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14:paraId="153CE27D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14:paraId="5BC98A9C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выполнять задания на группировку длительностей, транспозицию заданного музыкального материала;</w:t>
      </w:r>
    </w:p>
    <w:p w14:paraId="5DD75B29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14:paraId="29D121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Поступающий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знаков, 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14:paraId="570274B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ступеней, интервалов в ладу (диатонических, характерных), аккордов в ладу (в соответствии с программой учебного предмета), а также — вне лада (интервалы, аккорды в соответствии в программой учебного предмета).            </w:t>
      </w:r>
    </w:p>
    <w:p w14:paraId="1443B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Устная форма вступительного испытания по сольфеджио предполагает знания основных определений и понятий учебного предмета «Элементарная теория музыки» по следующим темам: «Кварто-квинтовый круг тональностей»,  «Хроматизм»,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14:paraId="05F066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728619F7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Формы и методы контроля, система оценок</w:t>
      </w:r>
    </w:p>
    <w:p w14:paraId="1D9EFE43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ind w:left="567" w:firstLine="498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873772"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</w:t>
      </w: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Аттестация: цели, виды, форма, содержание</w:t>
      </w:r>
    </w:p>
    <w:p w14:paraId="778D089C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Оценка качества реализации учебного предмета "Элементарная теория музыки" включает в себя текущий контроль успеваемости и промежуточную аттестацию обучающегося.</w:t>
      </w:r>
    </w:p>
    <w:p w14:paraId="78903251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14:paraId="4EE7522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Форму  и  время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проведения  промежуточной  аттестации  по  предмету  образовательное  учреждение  устанавливает  самостоятельно.  Это  могут быть  контрольные уроки, зачеты, экзамены.</w:t>
      </w:r>
    </w:p>
    <w:p w14:paraId="1B466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Формы  и средства текущего контроля.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качестве средств текущего контроля могут использоваться письменные контрольные работы и устные опросы по темам, тестирование. Текущий контроль успеваемости обучающихся проводится в счет аудиторного времени, предусмотренного на учебный предмет.</w:t>
      </w:r>
    </w:p>
    <w:p w14:paraId="76630E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14:paraId="5133BDC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Оценка качества реализации программы по учебному предмету «Элементарная теория музыки» включает в себя текущий контроль и промежуточную аттестацию. </w:t>
      </w:r>
    </w:p>
    <w:p w14:paraId="4905408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 завершении изучения предмета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14:paraId="698A74A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конце первого полугодия проводится  контрольный урок. В конце второго полугодия — дифференцированный зачет с оценкой.</w:t>
      </w:r>
    </w:p>
    <w:p w14:paraId="7FAB2307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Критерии оценки</w:t>
      </w:r>
    </w:p>
    <w:p w14:paraId="636BD25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14:paraId="3A71CEF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4</w:t>
      </w:r>
    </w:p>
    <w:tbl>
      <w:tblPr>
        <w:tblW w:w="92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873772" w:rsidRPr="00873772" w14:paraId="798DA3FD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A943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31A7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Критерии оценивания выступления</w:t>
            </w:r>
          </w:p>
        </w:tc>
      </w:tr>
      <w:tr w:rsidR="00873772" w:rsidRPr="00873772" w14:paraId="5CCC4542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653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39E8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на зачете обучающийся продемонстрировал прочные, системные теоретические знания и 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владение практическими навыками в полном объеме, предусмотренном программой</w:t>
            </w:r>
          </w:p>
        </w:tc>
      </w:tr>
      <w:tr w:rsidR="00873772" w:rsidRPr="00873772" w14:paraId="5B821DB1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D5DC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2D70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873772" w:rsidRPr="00873772" w14:paraId="1EB2E397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00D2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2E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 w:firstLine="33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14:paraId="4FD1E96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42F2F9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14:paraId="7E61D1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</w:p>
    <w:p w14:paraId="09B93D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письменной зачетной работы</w:t>
      </w:r>
    </w:p>
    <w:p w14:paraId="227BDD23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модуляцию (при ее наличии), найти, выписать и разрешить хроматические интервалы, перевести термины.</w:t>
      </w:r>
    </w:p>
    <w:p w14:paraId="04DF4C0E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14:paraId="05755B61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Построить и (или) определить данные аккорды и разрешить 2-3 из них.</w:t>
      </w:r>
    </w:p>
    <w:p w14:paraId="023F44C0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устного ответа</w:t>
      </w:r>
    </w:p>
    <w:p w14:paraId="503D292E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Данный звук представить как неустойчивую или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альтерированную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ступень и разрешить в  тональности, прочитать хроматическую гамму.</w:t>
      </w:r>
    </w:p>
    <w:p w14:paraId="5561A2BA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14:paraId="1DACA253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секвенции по родственным тональностям.</w:t>
      </w:r>
    </w:p>
    <w:p w14:paraId="02DBFB1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4C3C1F8F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Контрольные требования на различных этапах обучения</w:t>
      </w:r>
    </w:p>
    <w:p w14:paraId="39937D01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«Музыкальный звук» (устно или письменно)</w:t>
      </w:r>
    </w:p>
    <w:p w14:paraId="6A2F67D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натуральный звукоряд от данного звука, найти указанные интервалы и аккорды (например, малые терции, уменьшенную квинту, малый мажорный септаккорд).</w:t>
      </w:r>
    </w:p>
    <w:p w14:paraId="37B003E4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звуки, написанные в различный ключах, записать в соответствующем ключе данные звуки.</w:t>
      </w:r>
    </w:p>
    <w:p w14:paraId="769218AB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гаммы, в том числе хроматические, интервалы и аккорды, употребляя буквенные названия звуков.</w:t>
      </w:r>
    </w:p>
    <w:p w14:paraId="5DC945F7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от данного звука вверх и вниз диатонические и хроматические полутоны и тоны.</w:t>
      </w:r>
    </w:p>
    <w:p w14:paraId="0D8DF9A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Сделать возможные энгармонические замены данных звуков.</w:t>
      </w:r>
    </w:p>
    <w:p w14:paraId="1AAF959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D09DF5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«Ритм. Метр. Размер. Темп» (устно и письменно)</w:t>
      </w:r>
    </w:p>
    <w:p w14:paraId="5EC9527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 Дать основные определения (например, ритм, такт, синкопа).</w:t>
      </w:r>
    </w:p>
    <w:p w14:paraId="6C6D5481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Знать итальянские обозначения темпа, характера исполнения, динамических оттенков.</w:t>
      </w:r>
    </w:p>
    <w:p w14:paraId="394FB85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Сгруппировать длительности в данном размере с определенной высотой звука (мелодии) или без определенной высоты.</w:t>
      </w:r>
    </w:p>
    <w:p w14:paraId="425F0B8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особые виды ритмического деления.</w:t>
      </w:r>
    </w:p>
    <w:p w14:paraId="534985BE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размеры по группировке.</w:t>
      </w:r>
    </w:p>
    <w:p w14:paraId="469CAC1B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Знать темповые обозначения, термины характера исполнения, размер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 произведениях, изучаемых в классе по специальности, фортепиано, музыкальной литературы.</w:t>
      </w:r>
    </w:p>
    <w:p w14:paraId="038358B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0EFDE5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   Тема  «Лад. Тональность» (устно и письменно)</w:t>
      </w:r>
    </w:p>
    <w:p w14:paraId="6D328D3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47608BB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 (например, лад, тональность, кварто-квинтовый круг тональностей, переменный лад и т.п.).</w:t>
      </w:r>
    </w:p>
    <w:p w14:paraId="5DDCB46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тональности, которым принадлежит данный звук в качестве устойчивой или неустойчивой ступени.</w:t>
      </w:r>
    </w:p>
    <w:p w14:paraId="770109AF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доминантсептаккорд с обращениями, вводные септаккорды, септаккорд второй ступени с обращениями).</w:t>
      </w:r>
    </w:p>
    <w:p w14:paraId="7DDD88F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тональности и разрешать указанные интервалы и аккорды.</w:t>
      </w:r>
    </w:p>
    <w:p w14:paraId="36DC5874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14:paraId="3E3A233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14:paraId="576512D3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14:paraId="5B9004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«Диатонические ладовые структуры» (устно или письменно)</w:t>
      </w:r>
    </w:p>
    <w:p w14:paraId="3F072A1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по ключевым знакам тональности диатонических ладов.</w:t>
      </w:r>
    </w:p>
    <w:p w14:paraId="10E648F7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вверх и вниз от данных звуков различные виды диатонических структур.</w:t>
      </w:r>
    </w:p>
    <w:p w14:paraId="6D89DD5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и лад мелодии.</w:t>
      </w:r>
    </w:p>
    <w:p w14:paraId="5CFCE92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0"/>
          <w:szCs w:val="20"/>
          <w:lang w:eastAsia="zh-CN" w:bidi="hi-IN"/>
        </w:rPr>
      </w:pPr>
    </w:p>
    <w:p w14:paraId="6D89974B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«Интервал»</w:t>
      </w:r>
    </w:p>
    <w:p w14:paraId="527E0A7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Письменно  </w:t>
      </w:r>
    </w:p>
    <w:p w14:paraId="48633DA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Определить количество тонов и полутонов, составляющих данные интервалы (в том числе составные); назвать интервалы, содержащие указанное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количество тонов и полутонов.</w:t>
      </w:r>
    </w:p>
    <w:p w14:paraId="22404C9D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2.  Строить интервалы вверх и вниз по данным цифровкам.</w:t>
      </w:r>
    </w:p>
    <w:p w14:paraId="17C7F7EF" w14:textId="77777777" w:rsidR="00873772" w:rsidRPr="00873772" w:rsidRDefault="00873772" w:rsidP="00873772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14:paraId="6D7F3794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4.Построить от звука вверх и вниз обозначенные интервалы (диатонические, характерные, тритоны), определить тональность и разрешить.</w:t>
      </w:r>
    </w:p>
    <w:p w14:paraId="44842BF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5. В данной тональности написать указанные интервалы и разрешить (диатонические, характерные, тритоны).</w:t>
      </w:r>
    </w:p>
    <w:p w14:paraId="1D977EAB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6. Сделать энгармоническую замену интервалов (пассивную или активную).</w:t>
      </w:r>
    </w:p>
    <w:p w14:paraId="57E33B1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435EBA7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Дать определения основным понятиям.</w:t>
      </w:r>
    </w:p>
    <w:p w14:paraId="24238022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14:paraId="00F74E3B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на фортепиано интервалы от звука с их последующим разрешением в различные тональности.</w:t>
      </w:r>
    </w:p>
    <w:p w14:paraId="2A80D18D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14:paraId="2AF3D6D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678568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«Аккорд»</w:t>
      </w:r>
    </w:p>
    <w:p w14:paraId="040FAAB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Письменно  </w:t>
      </w:r>
    </w:p>
    <w:p w14:paraId="6815B387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14:paraId="23953BF4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от звука вверх и вниз указанные аккорды, определить тональность, разрешить.</w:t>
      </w:r>
    </w:p>
    <w:p w14:paraId="2F29C76C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Определять в аккордах заданные тоны.</w:t>
      </w:r>
    </w:p>
    <w:p w14:paraId="70D45485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данной тональности построить указанные аккорды и разрешить.</w:t>
      </w:r>
    </w:p>
    <w:p w14:paraId="1CBB6DCD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Сделать энгармоническую замену данных аккордов (увеличенное трезвучие, уменьшенный септаккорд), определить полученные аккорды.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Разрешить.</w:t>
      </w:r>
    </w:p>
    <w:p w14:paraId="5D701222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Написать последовательность по цифровке.</w:t>
      </w:r>
    </w:p>
    <w:p w14:paraId="2F749930" w14:textId="77777777" w:rsidR="00873772" w:rsidRPr="00873772" w:rsidRDefault="00873772" w:rsidP="00873772">
      <w:pPr>
        <w:widowControl w:val="0"/>
        <w:tabs>
          <w:tab w:val="left" w:pos="2205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ab/>
        <w:t xml:space="preserve"> </w:t>
      </w:r>
    </w:p>
    <w:p w14:paraId="2725A36D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понятиям.</w:t>
      </w:r>
    </w:p>
    <w:p w14:paraId="69FB5008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от звука вверх и вниз группы аккордов (например, все виды секстаккордов,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секундаккордов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).</w:t>
      </w:r>
    </w:p>
    <w:p w14:paraId="693A2F07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данной тональности аккорды всех ступеней и их обращения с разрешениями.</w:t>
      </w:r>
    </w:p>
    <w:p w14:paraId="782AFD80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увеличенное трезвучие и уменьшенный септаккорд с энгармоническими заменами.</w:t>
      </w:r>
    </w:p>
    <w:p w14:paraId="244C0F2A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из произведений по специальности на разные виды аккордов.</w:t>
      </w:r>
    </w:p>
    <w:p w14:paraId="14EE74E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1B06C58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«Хроматизм»</w:t>
      </w:r>
    </w:p>
    <w:p w14:paraId="6DD504E3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20297C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Письменно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72A522D4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Записать хроматические гаммы мажора и минора.</w:t>
      </w:r>
    </w:p>
    <w:p w14:paraId="443609DD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хроматические интервалы и разрешить во всех возможных тональностях.</w:t>
      </w:r>
    </w:p>
    <w:p w14:paraId="68253E05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 (диатонические и хроматические) и разрешить во всех возможных тональностях.</w:t>
      </w:r>
    </w:p>
    <w:p w14:paraId="77C944BE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все указанные интервалы (например, все увеличенные кварты, уменьшенные септимы и т.п.).</w:t>
      </w:r>
    </w:p>
    <w:p w14:paraId="7F5F21AF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группы интервалов (например, уменьшенные интервалы, все интервалы, включающие вторую пониженную ступень и т.п.).</w:t>
      </w:r>
    </w:p>
    <w:p w14:paraId="7F9C2F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25E00E3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в тональности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альтерированные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ступени, группы интервалов с разрешением.</w:t>
      </w:r>
    </w:p>
    <w:p w14:paraId="1F8D7858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Читать хроматические гаммы мажора и минора.</w:t>
      </w:r>
    </w:p>
    <w:p w14:paraId="114E9C31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Называть родственные тональности.</w:t>
      </w:r>
    </w:p>
    <w:p w14:paraId="0FCABD9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секвенции по родственным тональностям на мотивы из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нескольких интервалов или аккордов.</w:t>
      </w:r>
    </w:p>
    <w:p w14:paraId="6FD76599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5619D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   «Музыкальный синтаксис. Мелодия. Фактура»</w:t>
      </w:r>
    </w:p>
    <w:p w14:paraId="7CE1991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75BB0B87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различные виды периода (музыкальный материал — из музыкальной литературы, из произведений по специальности).</w:t>
      </w:r>
    </w:p>
    <w:p w14:paraId="23B623C5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14:paraId="1D86FB6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E6894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«Транспозиция. Секвенция»</w:t>
      </w:r>
    </w:p>
    <w:p w14:paraId="6D0303E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27B922A3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виды секвенций, используя материал ранее пройденных тем.</w:t>
      </w:r>
    </w:p>
    <w:p w14:paraId="047294C5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на разные виды секвенций из произведений по специальности.</w:t>
      </w:r>
    </w:p>
    <w:p w14:paraId="3AC1FCF8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F1280CC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Методическое обеспечение учебного процесса</w:t>
      </w:r>
    </w:p>
    <w:p w14:paraId="43E3EF9F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</w:p>
    <w:p w14:paraId="1A6C749D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Методические рекомендации педагогическим работникам</w:t>
      </w:r>
    </w:p>
    <w:p w14:paraId="4DC27A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 образовательной программе «Теория и история музыки» является основополагающим и сосредотачивает в себе элементарные сведения из курсов гармонии, анализа музыкальных произведений, тесно связан с предметами из области музыкального исполнительства. Он обобщает и систематизирует полученные знания на предметах «сольфеджио», «слушание музыки», «музыкальная литература». Качественное усвоение учебного материала помогает в успешном обучении по другим  предметам предметных областей.</w:t>
      </w:r>
    </w:p>
    <w:p w14:paraId="38DB094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Для выработки у обучающихся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14:paraId="45FFEE2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Сочетание теоретической и практической части чрезвычайно важно для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14:paraId="0660A7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14:paraId="45024A8B" w14:textId="77777777" w:rsidR="00873772" w:rsidRPr="00873772" w:rsidRDefault="00873772" w:rsidP="00873772">
      <w:pPr>
        <w:suppressAutoHyphens/>
        <w:spacing w:after="0" w:line="360" w:lineRule="auto"/>
        <w:jc w:val="center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Рекомендации по организации самостоятельной работы обучающихся</w:t>
      </w:r>
    </w:p>
    <w:p w14:paraId="03F29E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Внеаудиторная самостоятельная работа обучающихся является одним из видов учебных занятий, которая ставит целью обеспечить успешное усвоение материала  и овладение всеми необходимыми навыками. Основными видами самостоятельной работы по учебному предмету «Элементарная теория музыки» являются практические задания для работы в классе. Самостоятельная работа —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14:paraId="0DBA2C5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A43F5A0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C32C3C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28E970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34464D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01DD9D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E02E5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val="en-US" w:eastAsia="zh-CN" w:bidi="hi-IN"/>
        </w:rPr>
        <w:t>VI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Список рекомендуемой литературы </w:t>
      </w:r>
    </w:p>
    <w:p w14:paraId="4038A81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5895B7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Список рекомендуемой у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чебной литературы</w:t>
      </w:r>
    </w:p>
    <w:p w14:paraId="02C0A79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3E988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Алексеев Б., Мясоедов 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музыки. М., Музыка, 1986</w:t>
      </w:r>
    </w:p>
    <w:p w14:paraId="21263EAB" w14:textId="77777777" w:rsidR="00873772" w:rsidRPr="00873772" w:rsidRDefault="00873772" w:rsidP="00873772">
      <w:pPr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Красинская Л., Уткин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Элементарная теория музыки.  4-е изд., доп. - М., Музыка, 1991</w:t>
      </w:r>
    </w:p>
    <w:p w14:paraId="533ED806" w14:textId="77777777" w:rsidR="00873772" w:rsidRPr="00873772" w:rsidRDefault="00873772" w:rsidP="00873772">
      <w:pPr>
        <w:widowControl w:val="0"/>
        <w:tabs>
          <w:tab w:val="left" w:pos="0"/>
        </w:tabs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3.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Способин И.В.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6-е изд. М., Музыка, 1973</w:t>
      </w:r>
    </w:p>
    <w:p w14:paraId="2CF236F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4.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 xml:space="preserve"> Хвостенко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Задачи и упражнения по элементарной теории музыки: учеб. пособие.  М., Музыка, 2001                     </w:t>
      </w:r>
    </w:p>
    <w:p w14:paraId="6333AB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5. Вахромеев В.А.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 8-е изд. - М., Музыка, 1983</w:t>
      </w:r>
    </w:p>
    <w:p w14:paraId="503F6F5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6. Теория музыки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: учебник для муз. училищ и старших классов спец. муз. школ /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Н.Ю.Афонина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Т.С.Бершадская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Л.М.Масленкова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Б.А.Незванов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А.Л.Островский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Е.В.Титова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Г.Р.Фрейдлинг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; под общей ред.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Т.С.Бершадской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. -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Спб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., Композитор, 2003</w:t>
      </w:r>
    </w:p>
    <w:p w14:paraId="2C9ED8D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16"/>
          <w:szCs w:val="16"/>
          <w:lang w:eastAsia="zh-CN" w:bidi="hi-IN"/>
        </w:rPr>
      </w:pPr>
    </w:p>
    <w:p w14:paraId="64F2469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Список рекомендуемой д</w:t>
      </w:r>
      <w:r w:rsidRPr="00873772">
        <w:rPr>
          <w:rFonts w:ascii="Times New Roman" w:eastAsia="Lucida Sans Unicode" w:hAnsi="Times New Roman" w:cs="Tahoma"/>
          <w:b/>
          <w:bCs/>
          <w:iCs/>
          <w:kern w:val="3"/>
          <w:sz w:val="28"/>
          <w:szCs w:val="28"/>
          <w:lang w:eastAsia="zh-CN" w:bidi="hi-IN"/>
        </w:rPr>
        <w:t>ополнительной литературы</w:t>
      </w:r>
    </w:p>
    <w:p w14:paraId="3D8BD4F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8750E9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Асафьев Б.  Музыкальная форма как процесс. - Л.,1971 (темы 3,6)</w:t>
      </w:r>
    </w:p>
    <w:p w14:paraId="7DBCDBE4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Берков В.  Гармония и музыкальная форма. - М.,1962 (тема 8)</w:t>
      </w:r>
    </w:p>
    <w:p w14:paraId="514CA66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Вахромеев В.  Ладовая структура русских народных песен и ее изучение в курсе элементарной теории музыки. -  М.,1968 (тема 3)</w:t>
      </w:r>
    </w:p>
    <w:p w14:paraId="0498788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Дубинец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Е.  Знаки звуков. - М., 1999 (тема 1)</w:t>
      </w:r>
    </w:p>
    <w:p w14:paraId="685505AB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Строение музыкальных произведений. - М., 1973 (тема 10)</w:t>
      </w:r>
    </w:p>
    <w:p w14:paraId="20C7728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Проблемы классической гармонии. - М., 1983 (тема 3)</w:t>
      </w:r>
    </w:p>
    <w:p w14:paraId="1E814CC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Оприроде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и средствах музыки. - М.,1983 (темы 2,3)</w:t>
      </w:r>
    </w:p>
    <w:p w14:paraId="616A6C4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Назайкинский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Е.В.  Логика музыкальной композиции. - М., 1982</w:t>
      </w:r>
    </w:p>
    <w:p w14:paraId="4AC94D77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Тюлин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Ю.  Натуральные 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альтерационные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лады. - М., 1971 (темы 3,7)</w:t>
      </w:r>
    </w:p>
    <w:p w14:paraId="27ADAE5E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В.  Музыкальный ритм. - М., 1980 (тема 2)</w:t>
      </w:r>
    </w:p>
    <w:p w14:paraId="4D070159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В.  Фактура. - М., 1979 (тема 10)</w:t>
      </w:r>
    </w:p>
    <w:p w14:paraId="53776CB9" w14:textId="77777777" w:rsidR="007A38AF" w:rsidRDefault="007A38AF" w:rsidP="007A3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7A38AF" w:rsidSect="00B73B81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2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575"/>
        </w:tabs>
        <w:ind w:left="1070" w:hanging="360"/>
      </w:pPr>
      <w:rPr>
        <w:rFonts w:eastAsia="Helvetica"/>
        <w:i/>
      </w:rPr>
    </w:lvl>
    <w:lvl w:ilvl="1">
      <w:start w:val="1"/>
      <w:numFmt w:val="lowerLetter"/>
      <w:lvlText w:val="%2."/>
      <w:lvlJc w:val="left"/>
      <w:pPr>
        <w:tabs>
          <w:tab w:val="num" w:pos="575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57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57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575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57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57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5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75"/>
        </w:tabs>
        <w:ind w:left="6830" w:hanging="180"/>
      </w:pPr>
    </w:lvl>
  </w:abstractNum>
  <w:abstractNum w:abstractNumId="5" w15:restartNumberingAfterBreak="0">
    <w:nsid w:val="012221BC"/>
    <w:multiLevelType w:val="multilevel"/>
    <w:tmpl w:val="B39A969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FD079A"/>
    <w:multiLevelType w:val="multilevel"/>
    <w:tmpl w:val="80EC4F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D262C65"/>
    <w:multiLevelType w:val="multilevel"/>
    <w:tmpl w:val="A7C0E1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3A10"/>
    <w:multiLevelType w:val="multilevel"/>
    <w:tmpl w:val="4FF4BF0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1CEE0D50"/>
    <w:multiLevelType w:val="multilevel"/>
    <w:tmpl w:val="E5E083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1D1276EB"/>
    <w:multiLevelType w:val="multilevel"/>
    <w:tmpl w:val="B508773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B27C2"/>
    <w:multiLevelType w:val="multilevel"/>
    <w:tmpl w:val="E4F65E6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C3DE7"/>
    <w:multiLevelType w:val="multilevel"/>
    <w:tmpl w:val="332C82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333F3A5F"/>
    <w:multiLevelType w:val="multilevel"/>
    <w:tmpl w:val="0DF026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5723"/>
    <w:multiLevelType w:val="multilevel"/>
    <w:tmpl w:val="58F8A63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1DA1B73"/>
    <w:multiLevelType w:val="multilevel"/>
    <w:tmpl w:val="7B305D5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2D63E4B"/>
    <w:multiLevelType w:val="hybridMultilevel"/>
    <w:tmpl w:val="EC647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D8112C"/>
    <w:multiLevelType w:val="multilevel"/>
    <w:tmpl w:val="DF8803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3293C85"/>
    <w:multiLevelType w:val="multilevel"/>
    <w:tmpl w:val="19F0566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F69AC"/>
    <w:multiLevelType w:val="hybridMultilevel"/>
    <w:tmpl w:val="82AA13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3709E6"/>
    <w:multiLevelType w:val="multilevel"/>
    <w:tmpl w:val="EE0AB5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6D72C0C"/>
    <w:multiLevelType w:val="multilevel"/>
    <w:tmpl w:val="142E71AC"/>
    <w:styleLink w:val="WWOutlineListStyle"/>
    <w:lvl w:ilvl="0">
      <w:start w:val="2"/>
      <w:numFmt w:val="decimal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535C83"/>
    <w:multiLevelType w:val="multilevel"/>
    <w:tmpl w:val="9CEED5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CFB2563"/>
    <w:multiLevelType w:val="multilevel"/>
    <w:tmpl w:val="048478D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5B29"/>
    <w:multiLevelType w:val="multilevel"/>
    <w:tmpl w:val="E520C4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25A3598"/>
    <w:multiLevelType w:val="hybridMultilevel"/>
    <w:tmpl w:val="457E821C"/>
    <w:lvl w:ilvl="0" w:tplc="AC468282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0" w15:restartNumberingAfterBreak="0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6"/>
  </w:num>
  <w:num w:numId="4">
    <w:abstractNumId w:val="29"/>
  </w:num>
  <w:num w:numId="5">
    <w:abstractNumId w:val="10"/>
  </w:num>
  <w:num w:numId="6">
    <w:abstractNumId w:val="28"/>
  </w:num>
  <w:num w:numId="7">
    <w:abstractNumId w:val="6"/>
  </w:num>
  <w:num w:numId="8">
    <w:abstractNumId w:val="31"/>
  </w:num>
  <w:num w:numId="9">
    <w:abstractNumId w:val="37"/>
  </w:num>
  <w:num w:numId="10">
    <w:abstractNumId w:val="14"/>
  </w:num>
  <w:num w:numId="11">
    <w:abstractNumId w:val="20"/>
  </w:num>
  <w:num w:numId="12">
    <w:abstractNumId w:val="26"/>
  </w:num>
  <w:num w:numId="13">
    <w:abstractNumId w:val="2"/>
  </w:num>
  <w:num w:numId="14">
    <w:abstractNumId w:val="40"/>
  </w:num>
  <w:num w:numId="15">
    <w:abstractNumId w:val="19"/>
  </w:num>
  <w:num w:numId="16">
    <w:abstractNumId w:val="32"/>
  </w:num>
  <w:num w:numId="17">
    <w:abstractNumId w:val="13"/>
  </w:num>
  <w:num w:numId="18">
    <w:abstractNumId w:val="34"/>
  </w:num>
  <w:num w:numId="19">
    <w:abstractNumId w:val="24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5"/>
  </w:num>
  <w:num w:numId="25">
    <w:abstractNumId w:val="21"/>
  </w:num>
  <w:num w:numId="26">
    <w:abstractNumId w:val="38"/>
  </w:num>
  <w:num w:numId="27">
    <w:abstractNumId w:val="30"/>
  </w:num>
  <w:num w:numId="28">
    <w:abstractNumId w:val="12"/>
  </w:num>
  <w:num w:numId="29">
    <w:abstractNumId w:val="35"/>
  </w:num>
  <w:num w:numId="30">
    <w:abstractNumId w:val="7"/>
  </w:num>
  <w:num w:numId="31">
    <w:abstractNumId w:val="5"/>
  </w:num>
  <w:num w:numId="32">
    <w:abstractNumId w:val="11"/>
  </w:num>
  <w:num w:numId="33">
    <w:abstractNumId w:val="15"/>
  </w:num>
  <w:num w:numId="34">
    <w:abstractNumId w:val="33"/>
  </w:num>
  <w:num w:numId="35">
    <w:abstractNumId w:val="23"/>
  </w:num>
  <w:num w:numId="36">
    <w:abstractNumId w:val="3"/>
  </w:num>
  <w:num w:numId="37">
    <w:abstractNumId w:val="41"/>
  </w:num>
  <w:num w:numId="38">
    <w:abstractNumId w:val="27"/>
  </w:num>
  <w:num w:numId="39">
    <w:abstractNumId w:val="4"/>
  </w:num>
  <w:num w:numId="40">
    <w:abstractNumId w:val="0"/>
  </w:num>
  <w:num w:numId="41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AF"/>
    <w:rsid w:val="000E7841"/>
    <w:rsid w:val="00182A84"/>
    <w:rsid w:val="002671EB"/>
    <w:rsid w:val="00282CEB"/>
    <w:rsid w:val="00663498"/>
    <w:rsid w:val="006E6A02"/>
    <w:rsid w:val="007A38AF"/>
    <w:rsid w:val="00820D5B"/>
    <w:rsid w:val="00844D79"/>
    <w:rsid w:val="00873772"/>
    <w:rsid w:val="00B73B81"/>
    <w:rsid w:val="00C04453"/>
    <w:rsid w:val="00CF3605"/>
    <w:rsid w:val="00D8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31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8A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1"/>
    <w:qFormat/>
    <w:rsid w:val="007A38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805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38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8053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7A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7A38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6">
    <w:name w:val="Font Style16"/>
    <w:rsid w:val="007A38A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38AF"/>
    <w:pPr>
      <w:ind w:left="720"/>
      <w:contextualSpacing/>
    </w:pPr>
  </w:style>
  <w:style w:type="paragraph" w:styleId="a4">
    <w:name w:val="Body Text"/>
    <w:basedOn w:val="a"/>
    <w:link w:val="a5"/>
    <w:rsid w:val="007A38AF"/>
    <w:pPr>
      <w:spacing w:after="120"/>
    </w:pPr>
  </w:style>
  <w:style w:type="character" w:customStyle="1" w:styleId="a5">
    <w:name w:val="Основной текст Знак"/>
    <w:basedOn w:val="a0"/>
    <w:link w:val="a4"/>
    <w:rsid w:val="007A38AF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10"/>
    <w:rsid w:val="007A38AF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A38AF"/>
    <w:pPr>
      <w:widowControl w:val="0"/>
      <w:shd w:val="clear" w:color="auto" w:fill="FFFFFF"/>
      <w:spacing w:after="22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styleId="a6">
    <w:name w:val="Table Grid"/>
    <w:basedOn w:val="a1"/>
    <w:rsid w:val="007A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rsid w:val="007A38AF"/>
    <w:pPr>
      <w:spacing w:after="0" w:line="240" w:lineRule="auto"/>
    </w:pPr>
    <w:rPr>
      <w:rFonts w:ascii="Book Antiqua" w:eastAsia="Times New Roman" w:hAnsi="Book Antiqua" w:cs="Lucida Sans Unicode"/>
      <w:sz w:val="52"/>
      <w:szCs w:val="24"/>
      <w:lang w:eastAsia="ru-RU"/>
    </w:rPr>
  </w:style>
  <w:style w:type="paragraph" w:customStyle="1" w:styleId="22">
    <w:name w:val="Стиль2"/>
    <w:basedOn w:val="a"/>
    <w:rsid w:val="007A38AF"/>
    <w:pPr>
      <w:spacing w:after="0" w:line="240" w:lineRule="auto"/>
      <w:jc w:val="center"/>
    </w:pPr>
    <w:rPr>
      <w:rFonts w:ascii="Times New Roman" w:eastAsia="Times New Roman" w:hAnsi="Times New Roman" w:cs="Lucida Sans Unicode"/>
      <w:sz w:val="38"/>
      <w:szCs w:val="38"/>
      <w:lang w:eastAsia="ru-RU"/>
    </w:rPr>
  </w:style>
  <w:style w:type="paragraph" w:customStyle="1" w:styleId="Style14">
    <w:name w:val="Style14"/>
    <w:basedOn w:val="a"/>
    <w:rsid w:val="007A38AF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FontStyle20">
    <w:name w:val="Font Style20"/>
    <w:basedOn w:val="a0"/>
    <w:rsid w:val="007A38AF"/>
    <w:rPr>
      <w:rFonts w:ascii="Times New Roman" w:hAnsi="Times New Roman" w:cs="Times New Roman" w:hint="default"/>
      <w:sz w:val="26"/>
      <w:szCs w:val="26"/>
    </w:rPr>
  </w:style>
  <w:style w:type="character" w:customStyle="1" w:styleId="11">
    <w:name w:val="Заголовок 1 Знак1"/>
    <w:basedOn w:val="a0"/>
    <w:link w:val="1"/>
    <w:rsid w:val="007A38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">
    <w:name w:val="Основной текст (5)_"/>
    <w:basedOn w:val="a0"/>
    <w:link w:val="51"/>
    <w:rsid w:val="007A38AF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7A38AF"/>
    <w:rPr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A38AF"/>
    <w:pPr>
      <w:widowControl w:val="0"/>
      <w:shd w:val="clear" w:color="auto" w:fill="FFFFFF"/>
      <w:spacing w:before="420" w:after="120" w:line="485" w:lineRule="exact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paragraph" w:customStyle="1" w:styleId="14">
    <w:name w:val="Заголовок №1"/>
    <w:basedOn w:val="a"/>
    <w:link w:val="13"/>
    <w:rsid w:val="007A38AF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rsid w:val="007A38AF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31">
    <w:name w:val="Заголовок №3_"/>
    <w:basedOn w:val="a0"/>
    <w:link w:val="32"/>
    <w:rsid w:val="007A38AF"/>
    <w:rPr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7A38AF"/>
    <w:pPr>
      <w:widowControl w:val="0"/>
      <w:shd w:val="clear" w:color="auto" w:fill="FFFFFF"/>
      <w:spacing w:after="60" w:line="480" w:lineRule="exact"/>
      <w:ind w:firstLine="72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D805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805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D80530"/>
  </w:style>
  <w:style w:type="paragraph" w:styleId="a7">
    <w:name w:val="footer"/>
    <w:basedOn w:val="a"/>
    <w:link w:val="a8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80530"/>
  </w:style>
  <w:style w:type="paragraph" w:styleId="aa">
    <w:name w:val="header"/>
    <w:basedOn w:val="a"/>
    <w:link w:val="ab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1"/>
    <w:basedOn w:val="a1"/>
    <w:next w:val="a6"/>
    <w:rsid w:val="00D805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rsid w:val="00D80530"/>
    <w:pPr>
      <w:spacing w:after="0" w:line="240" w:lineRule="auto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ru-RU"/>
    </w:rPr>
  </w:style>
  <w:style w:type="paragraph" w:styleId="ac">
    <w:name w:val="No Spacing"/>
    <w:uiPriority w:val="1"/>
    <w:qFormat/>
    <w:rsid w:val="00D805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rsid w:val="00D80530"/>
    <w:rPr>
      <w:rFonts w:ascii="Calibri" w:hAnsi="Calibri" w:cs="Calibri"/>
      <w:sz w:val="31"/>
      <w:szCs w:val="31"/>
    </w:rPr>
  </w:style>
  <w:style w:type="paragraph" w:customStyle="1" w:styleId="Body1">
    <w:name w:val="Body 1"/>
    <w:rsid w:val="00D8053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d">
    <w:name w:val="Balloon Text"/>
    <w:basedOn w:val="a"/>
    <w:link w:val="ae"/>
    <w:uiPriority w:val="99"/>
    <w:rsid w:val="00D8053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D8053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73772"/>
  </w:style>
  <w:style w:type="paragraph" w:customStyle="1" w:styleId="Standard">
    <w:name w:val="Standard"/>
    <w:rsid w:val="00873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f">
    <w:name w:val="Title"/>
    <w:basedOn w:val="Standard"/>
    <w:next w:val="Textbody"/>
    <w:link w:val="af0"/>
    <w:rsid w:val="0087377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f0">
    <w:name w:val="Заголовок Знак"/>
    <w:basedOn w:val="a0"/>
    <w:link w:val="af"/>
    <w:rsid w:val="00873772"/>
    <w:rPr>
      <w:rFonts w:ascii="Arial" w:eastAsia="Lucida Sans Unicode" w:hAnsi="Arial" w:cs="Tahoma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873772"/>
    <w:pPr>
      <w:spacing w:after="120"/>
    </w:pPr>
  </w:style>
  <w:style w:type="paragraph" w:styleId="af1">
    <w:name w:val="Subtitle"/>
    <w:basedOn w:val="af"/>
    <w:next w:val="Textbody"/>
    <w:link w:val="af2"/>
    <w:rsid w:val="00873772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1"/>
    <w:rsid w:val="00873772"/>
    <w:rPr>
      <w:rFonts w:ascii="Arial" w:eastAsia="Lucida Sans Unicode" w:hAnsi="Arial" w:cs="Tahoma"/>
      <w:i/>
      <w:iCs/>
      <w:kern w:val="3"/>
      <w:sz w:val="28"/>
      <w:szCs w:val="28"/>
      <w:lang w:eastAsia="zh-CN" w:bidi="hi-IN"/>
    </w:rPr>
  </w:style>
  <w:style w:type="paragraph" w:styleId="af3">
    <w:name w:val="List"/>
    <w:basedOn w:val="Textbody"/>
    <w:rsid w:val="00873772"/>
  </w:style>
  <w:style w:type="paragraph" w:styleId="af4">
    <w:name w:val="caption"/>
    <w:basedOn w:val="Standard"/>
    <w:rsid w:val="008737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3772"/>
    <w:pPr>
      <w:suppressLineNumbers/>
    </w:pPr>
  </w:style>
  <w:style w:type="paragraph" w:customStyle="1" w:styleId="TableContents">
    <w:name w:val="Table Contents"/>
    <w:basedOn w:val="Standard"/>
    <w:rsid w:val="00873772"/>
    <w:pPr>
      <w:suppressLineNumbers/>
    </w:pPr>
  </w:style>
  <w:style w:type="paragraph" w:customStyle="1" w:styleId="TableHeading">
    <w:name w:val="Table Heading"/>
    <w:basedOn w:val="TableContents"/>
    <w:rsid w:val="00873772"/>
    <w:pPr>
      <w:jc w:val="center"/>
    </w:pPr>
    <w:rPr>
      <w:b/>
      <w:bCs/>
    </w:rPr>
  </w:style>
  <w:style w:type="character" w:customStyle="1" w:styleId="NumberingSymbols">
    <w:name w:val="Numbering Symbols"/>
    <w:rsid w:val="00873772"/>
  </w:style>
  <w:style w:type="character" w:customStyle="1" w:styleId="BulletSymbols">
    <w:name w:val="Bullet Symbols"/>
    <w:rsid w:val="00873772"/>
    <w:rPr>
      <w:rFonts w:ascii="OpenSymbol" w:eastAsia="OpenSymbol" w:hAnsi="OpenSymbol" w:cs="OpenSymbol"/>
    </w:rPr>
  </w:style>
  <w:style w:type="paragraph" w:customStyle="1" w:styleId="19">
    <w:name w:val="Абзац списка1"/>
    <w:basedOn w:val="a"/>
    <w:rsid w:val="00873772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a">
    <w:name w:val="Без интервала1"/>
    <w:rsid w:val="00873772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numbering" w:customStyle="1" w:styleId="WWOutlineListStyle">
    <w:name w:val="WW_OutlineListStyle"/>
    <w:basedOn w:val="a2"/>
    <w:rsid w:val="00873772"/>
    <w:pPr>
      <w:numPr>
        <w:numId w:val="16"/>
      </w:numPr>
    </w:pPr>
  </w:style>
  <w:style w:type="paragraph" w:customStyle="1" w:styleId="Style4">
    <w:name w:val="Style4"/>
    <w:basedOn w:val="a"/>
    <w:rsid w:val="0087377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5D87-1683-4D65-AE9A-49ECBD17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5175</Words>
  <Characters>29500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4</cp:revision>
  <cp:lastPrinted>2021-09-05T13:19:00Z</cp:lastPrinted>
  <dcterms:created xsi:type="dcterms:W3CDTF">2021-09-05T13:06:00Z</dcterms:created>
  <dcterms:modified xsi:type="dcterms:W3CDTF">2021-09-05T13:22:00Z</dcterms:modified>
</cp:coreProperties>
</file>